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b/>
          <w:bCs/>
          <w:i w:val="false"/>
          <w:iCs w:val="false"/>
          <w:color w:val="000000"/>
          <w:sz w:val="26"/>
          <w:szCs w:val="26"/>
          <w:highlight w:val="white"/>
          <w:lang w:val="en-US"/>
        </w:rPr>
        <w:t xml:space="preserve">All EU political groups. </w:t>
      </w:r>
      <w:r>
        <w:rPr>
          <w:rFonts w:cs="Arial"/>
          <w:b/>
          <w:bCs/>
          <w:i w:val="false"/>
          <w:iCs w:val="false"/>
          <w:color w:val="000000"/>
          <w:sz w:val="26"/>
          <w:szCs w:val="26"/>
          <w:highlight w:val="white"/>
          <w:lang w:val="sv-SE"/>
        </w:rPr>
        <w:t>Information and inquiry.</w:t>
        <w:tab/>
        <w:tab/>
        <w:tab/>
        <w:tab/>
        <w:tab/>
      </w:r>
      <w:r>
        <w:rPr>
          <w:rStyle w:val="Internetlnk"/>
          <w:rFonts w:cs="Arial"/>
          <w:b w:val="false"/>
          <w:bCs w:val="false"/>
          <w:i w:val="false"/>
          <w:iCs w:val="false"/>
          <w:color w:val="000000"/>
          <w:sz w:val="24"/>
          <w:szCs w:val="24"/>
          <w:highlight w:val="white"/>
          <w:u w:val="none"/>
          <w:lang w:val="en-US"/>
        </w:rPr>
        <w:t>2019-03-20</w:t>
      </w:r>
    </w:p>
    <w:p>
      <w:pPr>
        <w:pStyle w:val="Normal"/>
        <w:rPr>
          <w:rFonts w:cs="Arial"/>
          <w:b/>
          <w:b/>
          <w:bCs/>
          <w:i w:val="false"/>
          <w:i w:val="false"/>
          <w:iCs w:val="false"/>
          <w:color w:val="000000"/>
          <w:sz w:val="24"/>
          <w:szCs w:val="24"/>
          <w:highlight w:val="white"/>
          <w:lang w:val="sv-SE"/>
        </w:rPr>
      </w:pPr>
      <w:r>
        <w:rPr>
          <w:rFonts w:cs="Arial"/>
          <w:b/>
          <w:bCs/>
          <w:i w:val="false"/>
          <w:iCs w:val="false"/>
          <w:color w:val="000000"/>
          <w:sz w:val="24"/>
          <w:szCs w:val="24"/>
          <w:highlight w:val="white"/>
          <w:lang w:val="sv-SE"/>
        </w:rPr>
      </w:r>
    </w:p>
    <w:p>
      <w:pPr>
        <w:pStyle w:val="Normal"/>
        <w:rPr/>
      </w:pPr>
      <w:r>
        <w:rPr>
          <w:rFonts w:cs="Arial"/>
          <w:b/>
          <w:bCs/>
          <w:i w:val="false"/>
          <w:iCs w:val="false"/>
          <w:color w:val="000000"/>
          <w:sz w:val="26"/>
          <w:szCs w:val="26"/>
          <w:highlight w:val="white"/>
          <w:lang w:val="sv-SE"/>
        </w:rPr>
        <w:t>Do you stand up against infrasounds, "the invisible enemy" in Europe?</w:t>
      </w:r>
      <w:r>
        <w:rPr>
          <w:rFonts w:cs="Arial"/>
          <w:b w:val="false"/>
          <w:bCs w:val="false"/>
          <w:i w:val="false"/>
          <w:iCs w:val="false"/>
          <w:color w:val="000000"/>
          <w:sz w:val="24"/>
          <w:szCs w:val="24"/>
          <w:highlight w:val="white"/>
          <w:lang w:val="sv-SE"/>
        </w:rPr>
        <w:br/>
        <w:t xml:space="preserve">An increasing part of the European population is exposed to extreme </w:t>
      </w:r>
      <w:r>
        <w:rPr>
          <w:rFonts w:cs="Arial"/>
          <w:b w:val="false"/>
          <w:bCs w:val="false"/>
          <w:i w:val="false"/>
          <w:iCs w:val="false"/>
          <w:color w:val="000000"/>
          <w:sz w:val="24"/>
          <w:szCs w:val="24"/>
          <w:highlight w:val="white"/>
          <w:lang w:val="en-US"/>
        </w:rPr>
        <w:t>low frequency</w:t>
      </w:r>
      <w:r>
        <w:rPr>
          <w:rFonts w:cs="Arial"/>
          <w:b w:val="false"/>
          <w:bCs w:val="false"/>
          <w:i w:val="false"/>
          <w:iCs w:val="false"/>
          <w:color w:val="000000"/>
          <w:sz w:val="24"/>
          <w:szCs w:val="24"/>
          <w:highlight w:val="white"/>
          <w:lang w:val="sv-SE"/>
        </w:rPr>
        <w:t xml:space="preserve"> noise and infrasound from wind turbines. Connections with sleep disorders, ill-health and diseases have long been denied by authorities and politicans. Most serious is the vibrant infrasounds that can have depressive and patholo-gical effects of 10 - 25 km, in case of longterm impact.</w:t>
        <w:br/>
        <w:t>Support is now available in the WHO Environmental Noise Guidelines for the European Region 2018.</w:t>
        <w:br/>
        <w:t>WHO recommends lower benchmark (38.3 dBA) and notes wind power noise specificity in the quotes;</w:t>
        <w:br/>
      </w:r>
      <w:r>
        <w:rPr>
          <w:rFonts w:cs="Arial"/>
          <w:b w:val="false"/>
          <w:bCs w:val="false"/>
          <w:i/>
          <w:iCs/>
          <w:color w:val="000000"/>
          <w:sz w:val="24"/>
          <w:szCs w:val="24"/>
          <w:highlight w:val="white"/>
          <w:lang w:val="sv-SE"/>
        </w:rPr>
        <w:t>"This distinguishes the wind power noise from other noise sources and has not always been described correctly". "Standard methods for measuring sound, usually including A-weighting, do not capture low-frequency sound and amplitude modulation that is characteristic of wind power noise".</w:t>
      </w:r>
      <w:r>
        <w:rPr>
          <w:rFonts w:cs="Arial"/>
          <w:b w:val="false"/>
          <w:bCs w:val="false"/>
          <w:i w:val="false"/>
          <w:iCs w:val="false"/>
          <w:color w:val="000000"/>
          <w:sz w:val="24"/>
          <w:szCs w:val="24"/>
          <w:highlight w:val="white"/>
          <w:lang w:val="sv-SE"/>
        </w:rPr>
        <w:br/>
        <w:t xml:space="preserve">The dBA value excludes 60% of the sound energy and can be considered as a technocratic scam. </w:t>
      </w:r>
    </w:p>
    <w:p>
      <w:pPr>
        <w:pStyle w:val="Normal"/>
        <w:rPr/>
      </w:pPr>
      <w:r>
        <w:rPr>
          <w:rFonts w:cs="Arial"/>
          <w:b w:val="false"/>
          <w:bCs w:val="false"/>
          <w:i w:val="false"/>
          <w:iCs w:val="false"/>
          <w:color w:val="000000"/>
          <w:sz w:val="24"/>
          <w:szCs w:val="24"/>
          <w:highlight w:val="white"/>
          <w:lang w:val="sv-SE"/>
        </w:rPr>
        <w:t>The WHO report supports the citizens criticism of the state authorities rigid application of dBA.</w:t>
        <w:br/>
        <w:t xml:space="preserve">Support is also available for low frequency sound and inaudible pressure waves (infrasounds &lt;20 Hz) propagating over long distances. Interaction with ground vibrations increases the sound level indoors. Powerful ”dunking” sounds and echo effects occur when the turbine wings are passing by the towers. </w:t>
      </w:r>
    </w:p>
    <w:p>
      <w:pPr>
        <w:pStyle w:val="Normal"/>
        <w:rPr/>
      </w:pPr>
      <w:r>
        <w:rPr>
          <w:rFonts w:cs="Arial"/>
          <w:b w:val="false"/>
          <w:bCs w:val="false"/>
          <w:i w:val="false"/>
          <w:iCs w:val="false"/>
          <w:color w:val="000000"/>
          <w:sz w:val="24"/>
          <w:szCs w:val="24"/>
          <w:highlight w:val="white"/>
          <w:lang w:val="sv-SE"/>
        </w:rPr>
        <w:t>Turbulence causes amplitude-modulated high noise shocks.</w:t>
        <w:br/>
        <w:t>Connections between noise and health effects were also reported in the WHO report appendix;</w:t>
      </w:r>
    </w:p>
    <w:p>
      <w:pPr>
        <w:pStyle w:val="Normal"/>
        <w:widowControl/>
        <w:bidi w:val="0"/>
        <w:ind w:left="0" w:right="-57" w:hanging="0"/>
        <w:jc w:val="left"/>
        <w:rPr/>
      </w:pPr>
      <w:r>
        <w:rPr>
          <w:rFonts w:cs="Arial"/>
          <w:b/>
          <w:bCs/>
          <w:i/>
          <w:iCs/>
          <w:color w:val="000000"/>
          <w:sz w:val="24"/>
          <w:szCs w:val="24"/>
          <w:highlight w:val="white"/>
          <w:lang w:val="sv-SE"/>
        </w:rPr>
        <w:t>Biological Mechanisms Related to Cardiovascular and Metabolic Effects by Environmental Noise</w:t>
      </w:r>
      <w:r>
        <w:rPr>
          <w:rFonts w:cs="Arial"/>
          <w:b w:val="false"/>
          <w:bCs w:val="false"/>
          <w:i/>
          <w:iCs/>
          <w:color w:val="000000"/>
          <w:sz w:val="24"/>
          <w:szCs w:val="24"/>
          <w:highlight w:val="white"/>
          <w:lang w:val="sv-SE"/>
        </w:rPr>
        <w:t>.</w:t>
      </w:r>
      <w:r>
        <w:rPr>
          <w:rFonts w:cs="Arial"/>
          <w:b w:val="false"/>
          <w:bCs w:val="false"/>
          <w:i w:val="false"/>
          <w:iCs w:val="false"/>
          <w:color w:val="000000"/>
          <w:sz w:val="24"/>
          <w:szCs w:val="24"/>
          <w:highlight w:val="white"/>
          <w:lang w:val="sv-SE"/>
        </w:rPr>
        <w:br/>
        <w:t>Later reports of infrasound, show moderated activity in the brain and respiratory center (Kasprzak et al), pathological changes in heart, lungs and blood vessels, degenerative effects on the brain (M. Alves- Pereira), impaired cardiac muscle capacity (20%, C-F Vahl), impaired cognitive ability of children, etc.</w:t>
        <w:br/>
        <w:t xml:space="preserve">Interconnection of public databases showed significant links between suicide and wind power establish-ment (&lt;25 km, USA, Eric Zou). </w:t>
      </w:r>
      <w:r>
        <w:rPr>
          <w:rFonts w:cs="Arial"/>
          <w:b w:val="false"/>
          <w:bCs w:val="false"/>
          <w:i w:val="false"/>
          <w:iCs w:val="false"/>
          <w:color w:val="000000"/>
          <w:sz w:val="24"/>
          <w:szCs w:val="24"/>
          <w:highlight w:val="white"/>
          <w:lang w:val="en-US"/>
        </w:rPr>
        <w:t>Especially for older individuals in prevailing wind direction.</w:t>
      </w:r>
      <w:r>
        <w:rPr>
          <w:rFonts w:cs="Arial"/>
          <w:b w:val="false"/>
          <w:bCs w:val="false"/>
          <w:i w:val="false"/>
          <w:iCs w:val="false"/>
          <w:color w:val="000000"/>
          <w:sz w:val="24"/>
          <w:szCs w:val="24"/>
          <w:highlight w:val="white"/>
          <w:lang w:val="sv-SE"/>
        </w:rPr>
        <w:t xml:space="preserve"> </w:t>
        <w:br/>
        <w:t xml:space="preserve">Finnish follow-up report showed increasing disease symptoms up to 15 km. German specialist doctors </w:t>
      </w:r>
      <w:r>
        <w:rPr>
          <w:rFonts w:cs="Arial"/>
          <w:b/>
          <w:bCs/>
          <w:i w:val="false"/>
          <w:iCs w:val="false"/>
          <w:color w:val="000000"/>
          <w:sz w:val="24"/>
          <w:szCs w:val="24"/>
          <w:highlight w:val="white"/>
          <w:lang w:val="sv-SE"/>
        </w:rPr>
        <w:t>Ärzte für Immissionsschutz</w:t>
      </w:r>
      <w:r>
        <w:rPr>
          <w:rFonts w:cs="Arial"/>
          <w:b w:val="false"/>
          <w:bCs w:val="false"/>
          <w:i w:val="false"/>
          <w:iCs w:val="false"/>
          <w:color w:val="000000"/>
          <w:sz w:val="24"/>
          <w:szCs w:val="24"/>
          <w:highlight w:val="white"/>
          <w:lang w:val="sv-SE"/>
        </w:rPr>
        <w:t>, states 60 dBZ as a limit for health effects or 10 km from one single turbine. Normal medical dosrate model indicates exceeded total load within two years.</w:t>
        <w:br/>
        <w:t>Political and economic forces have hidden information and research on the ground vibrations' threats to climate (carbon dioxide and methane from wetlands), ecosystems (blocked communication of insects and nutritional circulation), biodiversity (man-made top predator) and the forestry. (More facts in Appendix).</w:t>
        <w:br/>
        <w:t>EU Environment, (Webb, 2017-06-02) has presented a clear warning for an "invisible enemy".</w:t>
        <w:br/>
        <w:t>EPAW, European Platform Against Windpower, represents 1.450 local organizations of affected citizens, who have had enough. Reference: Youtube "geopferte landschaften".</w:t>
        <w:br/>
        <w:t>Denmark has decided to dismantle 2.450 land-based wind turbines and invest in offshore windpower.</w:t>
        <w:br/>
        <w:t>Wind power is intermittent and requires back up (98%) by climate-hazardous fossil gas and coal in addition to water, nuclear energy and energy storage. Powered by subsidies necessary for other needs.</w:t>
        <w:br/>
        <w:t>Many EU states are spoiling the citizens' health, economy and future. The economic losses caused by ill-health, illness and reduced performance are unvaluable.</w:t>
        <w:br/>
      </w:r>
      <w:r>
        <w:rPr>
          <w:rFonts w:cs="Arial"/>
          <w:b w:val="false"/>
          <w:bCs w:val="false"/>
          <w:i w:val="false"/>
          <w:iCs w:val="false"/>
          <w:color w:val="000000"/>
          <w:sz w:val="24"/>
          <w:szCs w:val="24"/>
          <w:highlight w:val="white"/>
          <w:lang w:val="en-US"/>
        </w:rPr>
        <w:t>We and others, associations and citizens, look with great concern to this self-destructive policy and would appreciate your answers to the following questions before the EU elections</w:t>
      </w:r>
      <w:r>
        <w:rPr>
          <w:rFonts w:cs="Arial"/>
          <w:b w:val="false"/>
          <w:bCs w:val="false"/>
          <w:i w:val="false"/>
          <w:iCs w:val="false"/>
          <w:color w:val="000000"/>
          <w:sz w:val="24"/>
          <w:szCs w:val="24"/>
          <w:highlight w:val="white"/>
          <w:lang w:val="sv-SE"/>
        </w:rPr>
        <w:t>;</w:t>
        <w:br/>
        <w:t>Do you agree with</w:t>
      </w:r>
      <w:r>
        <w:rPr>
          <w:rFonts w:cs="Arial"/>
          <w:b w:val="false"/>
          <w:bCs w:val="false"/>
          <w:i w:val="false"/>
          <w:iCs w:val="false"/>
          <w:color w:val="000000"/>
          <w:sz w:val="24"/>
          <w:szCs w:val="24"/>
          <w:highlight w:val="white"/>
          <w:lang w:val="en-US"/>
        </w:rPr>
        <w:t xml:space="preserve"> or worry about</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en-US"/>
        </w:rPr>
        <w:t>the WHO report confirmation, that dBA valuation is inappropriate for calculating wind power noise</w:t>
      </w:r>
      <w:r>
        <w:rPr>
          <w:rFonts w:cs="Arial"/>
          <w:b w:val="false"/>
          <w:bCs w:val="false"/>
          <w:i w:val="false"/>
          <w:iCs w:val="false"/>
          <w:color w:val="000000"/>
          <w:sz w:val="24"/>
          <w:szCs w:val="24"/>
          <w:highlight w:val="white"/>
          <w:lang w:val="sv-SE"/>
        </w:rPr>
        <w:t>?</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sv-SE"/>
        </w:rPr>
        <w:t>t</w:t>
      </w:r>
      <w:r>
        <w:rPr>
          <w:rFonts w:cs="Arial"/>
          <w:b w:val="false"/>
          <w:bCs w:val="false"/>
          <w:i w:val="false"/>
          <w:iCs w:val="false"/>
          <w:color w:val="000000"/>
          <w:sz w:val="24"/>
          <w:szCs w:val="24"/>
          <w:highlight w:val="white"/>
          <w:lang w:val="en-US"/>
        </w:rPr>
        <w:t>he presented reports of adverse health effects of infrasound (&lt;10 km) and ground vibrations?</w:t>
      </w:r>
      <w:r>
        <w:rPr>
          <w:rFonts w:cs="Arial"/>
          <w:b w:val="false"/>
          <w:bCs w:val="false"/>
          <w:i w:val="false"/>
          <w:iCs w:val="false"/>
          <w:color w:val="000000"/>
          <w:sz w:val="24"/>
          <w:szCs w:val="24"/>
          <w:highlight w:val="white"/>
          <w:lang w:val="sv-SE"/>
        </w:rPr>
        <w:t xml:space="preserve"> </w:t>
      </w:r>
    </w:p>
    <w:p>
      <w:pPr>
        <w:pStyle w:val="Normal"/>
        <w:widowControl/>
        <w:numPr>
          <w:ilvl w:val="0"/>
          <w:numId w:val="1"/>
        </w:numPr>
        <w:tabs>
          <w:tab w:val="left" w:pos="340" w:leader="none"/>
        </w:tabs>
        <w:bidi w:val="0"/>
        <w:ind w:left="340" w:right="-340" w:hanging="340"/>
        <w:jc w:val="left"/>
        <w:rPr/>
      </w:pPr>
      <w:r>
        <w:rPr>
          <w:rFonts w:cs="Arial"/>
          <w:b w:val="false"/>
          <w:bCs w:val="false"/>
          <w:i w:val="false"/>
          <w:iCs w:val="false"/>
          <w:color w:val="000000"/>
          <w:sz w:val="24"/>
          <w:szCs w:val="24"/>
          <w:highlight w:val="white"/>
          <w:lang w:val="sv-SE"/>
        </w:rPr>
        <w:t>the IPCC report, that we need a mix of renewable and new nuclear technologi to reach the climate goals?</w:t>
      </w:r>
    </w:p>
    <w:p>
      <w:pPr>
        <w:pStyle w:val="Normal"/>
        <w:numPr>
          <w:ilvl w:val="0"/>
          <w:numId w:val="0"/>
        </w:numPr>
        <w:tabs>
          <w:tab w:val="left" w:pos="340" w:leader="none"/>
        </w:tabs>
        <w:bidi w:val="0"/>
        <w:ind w:right="0" w:hanging="0"/>
        <w:jc w:val="left"/>
        <w:rPr/>
      </w:pPr>
      <w:r>
        <w:rPr>
          <w:rFonts w:cs="Arial"/>
          <w:b w:val="false"/>
          <w:bCs w:val="false"/>
          <w:i w:val="false"/>
          <w:iCs w:val="false"/>
          <w:color w:val="000000"/>
          <w:sz w:val="24"/>
          <w:szCs w:val="24"/>
          <w:highlight w:val="white"/>
          <w:lang w:val="sv-SE"/>
        </w:rPr>
        <w:t>Are you ready to act for</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sv-SE"/>
        </w:rPr>
        <w:t xml:space="preserve">new regulations for wind power noise, infrasound and ground vibrations? </w:t>
      </w:r>
      <w:r>
        <w:rPr>
          <w:rFonts w:cs="Arial"/>
          <w:b w:val="false"/>
          <w:bCs w:val="false"/>
          <w:i w:val="false"/>
          <w:iCs w:val="false"/>
          <w:color w:val="000000"/>
          <w:sz w:val="24"/>
          <w:szCs w:val="24"/>
          <w:highlight w:val="white"/>
          <w:u w:val="single"/>
          <w:lang w:val="sv-SE"/>
        </w:rPr>
        <w:t>If so:</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sv-SE"/>
        </w:rPr>
        <w:t xml:space="preserve">successive re-evaluation </w:t>
      </w:r>
      <w:r>
        <w:rPr>
          <w:rFonts w:cs="Arial"/>
          <w:b w:val="false"/>
          <w:bCs w:val="false"/>
          <w:i w:val="false"/>
          <w:iCs w:val="false"/>
          <w:color w:val="000000"/>
          <w:sz w:val="24"/>
          <w:szCs w:val="24"/>
          <w:highlight w:val="white"/>
          <w:lang w:val="en-US"/>
        </w:rPr>
        <w:t xml:space="preserve">and regulation of existing </w:t>
      </w:r>
      <w:r>
        <w:rPr>
          <w:rFonts w:cs="Arial"/>
          <w:b w:val="false"/>
          <w:bCs w:val="false"/>
          <w:i w:val="false"/>
          <w:iCs w:val="false"/>
          <w:color w:val="000000"/>
          <w:sz w:val="24"/>
          <w:szCs w:val="24"/>
          <w:highlight w:val="white"/>
          <w:lang w:val="sv-SE"/>
        </w:rPr>
        <w:t>turbines?</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sv-SE"/>
        </w:rPr>
        <w:t>moratorium on planning and construction of onshore wind power during that process?</w:t>
      </w:r>
    </w:p>
    <w:p>
      <w:pPr>
        <w:pStyle w:val="Normal"/>
        <w:numPr>
          <w:ilvl w:val="0"/>
          <w:numId w:val="1"/>
        </w:numPr>
        <w:tabs>
          <w:tab w:val="left" w:pos="340" w:leader="none"/>
        </w:tabs>
        <w:bidi w:val="0"/>
        <w:ind w:left="340" w:right="0" w:hanging="363"/>
        <w:jc w:val="left"/>
        <w:rPr/>
      </w:pPr>
      <w:r>
        <w:rPr>
          <w:rFonts w:cs="Arial"/>
          <w:b w:val="false"/>
          <w:bCs w:val="false"/>
          <w:i w:val="false"/>
          <w:iCs w:val="false"/>
          <w:color w:val="000000"/>
          <w:sz w:val="24"/>
          <w:szCs w:val="24"/>
          <w:highlight w:val="white"/>
          <w:lang w:val="sv-SE"/>
        </w:rPr>
        <w:t xml:space="preserve">closing the EU </w:t>
      </w:r>
      <w:r>
        <w:rPr>
          <w:rFonts w:cs="Arial"/>
          <w:b w:val="false"/>
          <w:bCs w:val="false"/>
          <w:i w:val="false"/>
          <w:iCs w:val="false"/>
          <w:color w:val="000000"/>
          <w:sz w:val="24"/>
          <w:szCs w:val="24"/>
          <w:highlight w:val="white"/>
          <w:lang w:val="en-US"/>
        </w:rPr>
        <w:t>Structural Funds</w:t>
      </w:r>
      <w:r>
        <w:rPr>
          <w:rFonts w:cs="Arial"/>
          <w:b w:val="false"/>
          <w:bCs w:val="false"/>
          <w:i w:val="false"/>
          <w:iCs w:val="false"/>
          <w:color w:val="000000"/>
          <w:sz w:val="24"/>
          <w:szCs w:val="24"/>
          <w:highlight w:val="white"/>
          <w:lang w:val="sv-SE"/>
        </w:rPr>
        <w:t xml:space="preserve"> for onshore wind power during that process?</w:t>
      </w:r>
    </w:p>
    <w:p>
      <w:pPr>
        <w:pStyle w:val="Normal"/>
        <w:numPr>
          <w:ilvl w:val="0"/>
          <w:numId w:val="0"/>
        </w:numPr>
        <w:tabs>
          <w:tab w:val="left" w:pos="340" w:leader="none"/>
        </w:tabs>
        <w:bidi w:val="0"/>
        <w:ind w:left="697" w:right="0" w:hanging="0"/>
        <w:jc w:val="left"/>
        <w:rPr>
          <w:rStyle w:val="Internetlnk"/>
          <w:rFonts w:cs="Arial"/>
          <w:b w:val="false"/>
          <w:b w:val="false"/>
          <w:bCs w:val="false"/>
          <w:i w:val="false"/>
          <w:i w:val="false"/>
          <w:iCs w:val="false"/>
          <w:color w:val="000000"/>
          <w:sz w:val="24"/>
          <w:szCs w:val="24"/>
          <w:highlight w:val="white"/>
          <w:u w:val="none"/>
          <w:lang w:val="sv-SE"/>
        </w:rPr>
      </w:pPr>
      <w:r>
        <w:rPr>
          <w:rFonts w:cs="Arial"/>
          <w:b w:val="false"/>
          <w:bCs w:val="false"/>
          <w:i w:val="false"/>
          <w:iCs w:val="false"/>
          <w:color w:val="000000"/>
          <w:sz w:val="24"/>
          <w:szCs w:val="24"/>
          <w:highlight w:val="white"/>
          <w:u w:val="none"/>
          <w:lang w:val="sv-SE"/>
        </w:rPr>
      </w:r>
    </w:p>
    <w:p>
      <w:pPr>
        <w:pStyle w:val="Normal"/>
        <w:numPr>
          <w:ilvl w:val="0"/>
          <w:numId w:val="0"/>
        </w:numPr>
        <w:tabs>
          <w:tab w:val="left" w:pos="340" w:leader="none"/>
        </w:tabs>
        <w:bidi w:val="0"/>
        <w:ind w:left="0" w:right="0" w:hanging="0"/>
        <w:jc w:val="left"/>
        <w:rPr/>
      </w:pPr>
      <w:r>
        <w:rPr>
          <w:rStyle w:val="Internetlnk"/>
          <w:rFonts w:cs="Arial"/>
          <w:b w:val="false"/>
          <w:bCs w:val="false"/>
          <w:i w:val="false"/>
          <w:iCs w:val="false"/>
          <w:color w:val="000000"/>
          <w:sz w:val="24"/>
          <w:szCs w:val="24"/>
          <w:highlight w:val="white"/>
          <w:u w:val="none"/>
          <w:lang w:val="en-US"/>
        </w:rPr>
        <w:t xml:space="preserve">With hope for a healthy and sustainable future in Europe </w:t>
        <w:br/>
        <w:t>Ove Björklund</w:t>
        <w:br/>
        <w:t>The Association God Livsmiljö Hylte (God Living Environment), Sweden</w:t>
        <w:br/>
        <w:t>Member of EPAW - European Platform Against Windpower</w:t>
      </w:r>
      <w:r>
        <w:rPr>
          <w:rStyle w:val="Internetlnk"/>
          <w:rFonts w:cs="Arial"/>
          <w:b w:val="false"/>
          <w:bCs w:val="false"/>
          <w:i w:val="false"/>
          <w:iCs w:val="false"/>
          <w:color w:val="000000"/>
          <w:sz w:val="24"/>
          <w:szCs w:val="24"/>
          <w:highlight w:val="white"/>
          <w:u w:val="none"/>
          <w:lang w:val="sv-SE"/>
        </w:rPr>
        <w:t xml:space="preserve"> </w:t>
      </w:r>
    </w:p>
    <w:sectPr>
      <w:type w:val="nextPage"/>
      <w:pgSz w:w="12200" w:h="17008"/>
      <w:pgMar w:left="1134" w:right="907" w:header="0" w:top="964" w:footer="0" w:bottom="62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sv-SE" w:eastAsia="zh-CN" w:bidi="hi-IN"/>
    </w:rPr>
  </w:style>
  <w:style w:type="character" w:styleId="Punktuppstllning">
    <w:name w:val="Punktuppställning"/>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Internetlnk">
    <w:name w:val="Internetlänk"/>
    <w:rPr>
      <w:color w:val="000080"/>
      <w:u w:val="single"/>
      <w:lang w:val="zxx" w:eastAsia="zxx" w:bidi="zxx"/>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3070</TotalTime>
  <Application>LibreOffice/5.2.4.2$Windows_x86 LibreOffice_project/3d5603e1122f0f102b62521720ab13a38a4e0eb0</Application>
  <Pages>1</Pages>
  <Words>676</Words>
  <Characters>3904</Characters>
  <CharactersWithSpaces>4569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2019-02-27T07:49:48Z</dcterms:created>
  <dc:creator/>
  <dc:description/>
  <dc:language>sv-SE</dc:language>
  <cp:lastModifiedBy/>
  <dcterms:modified xsi:type="dcterms:W3CDTF">2019-03-26T17:00:55Z</dcterms:modified>
  <cp:revision>21</cp:revision>
  <dc:subject/>
  <dc:title/>
</cp:coreProperties>
</file>